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上海市园林绿化工程进场交易项目招投标信息表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招标单位（盖章）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</w:t>
      </w:r>
    </w:p>
    <w:p>
      <w:pPr>
        <w:rPr>
          <w:rFonts w:hint="eastAsia"/>
          <w:sz w:val="24"/>
          <w:szCs w:val="24"/>
          <w:u w:val="single"/>
          <w:lang w:val="en-US" w:eastAsia="zh-CN"/>
        </w:rPr>
      </w:pPr>
    </w:p>
    <w:tbl>
      <w:tblPr>
        <w:tblStyle w:val="6"/>
        <w:tblW w:w="91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306"/>
        <w:gridCol w:w="399"/>
        <w:gridCol w:w="2051"/>
        <w:gridCol w:w="484"/>
        <w:gridCol w:w="484"/>
        <w:gridCol w:w="941"/>
        <w:gridCol w:w="454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报建编号</w:t>
            </w:r>
          </w:p>
        </w:tc>
        <w:tc>
          <w:tcPr>
            <w:tcW w:w="341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标段号</w:t>
            </w: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工程名称</w:t>
            </w:r>
          </w:p>
        </w:tc>
        <w:tc>
          <w:tcPr>
            <w:tcW w:w="7004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建设地点</w:t>
            </w:r>
          </w:p>
        </w:tc>
        <w:tc>
          <w:tcPr>
            <w:tcW w:w="7004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项目类型</w:t>
            </w:r>
          </w:p>
        </w:tc>
        <w:tc>
          <w:tcPr>
            <w:tcW w:w="700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勘察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□设计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监理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□施工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□一体化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□林业施工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□林业一体化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□养护  </w:t>
            </w:r>
          </w:p>
          <w:p>
            <w:pPr>
              <w:jc w:val="center"/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□市容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□渣土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□其他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213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投标条件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资质要求或准入要求</w:t>
            </w:r>
          </w:p>
        </w:tc>
        <w:tc>
          <w:tcPr>
            <w:tcW w:w="455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与资质或准入要求对应的工作量或理由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5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5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5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21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04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注：设置招标条件（资质或准入要求）须按现行的资质（准入）要求的经营范围相符，不得高于相关资质或准入要求的经营范围。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发布公告前须上传的资料</w:t>
            </w:r>
          </w:p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注*为必传</w:t>
            </w:r>
          </w:p>
        </w:tc>
        <w:tc>
          <w:tcPr>
            <w:tcW w:w="3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60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660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660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660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660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开标时间</w:t>
            </w:r>
          </w:p>
        </w:tc>
        <w:tc>
          <w:tcPr>
            <w:tcW w:w="7310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 月    日    点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代理单位（盖章）</w:t>
            </w:r>
          </w:p>
        </w:tc>
        <w:tc>
          <w:tcPr>
            <w:tcW w:w="7004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934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4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0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受理人</w:t>
            </w:r>
          </w:p>
        </w:tc>
        <w:tc>
          <w:tcPr>
            <w:tcW w:w="293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受理日期</w:t>
            </w:r>
          </w:p>
        </w:tc>
        <w:tc>
          <w:tcPr>
            <w:tcW w:w="264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0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监管人</w:t>
            </w:r>
          </w:p>
        </w:tc>
        <w:tc>
          <w:tcPr>
            <w:tcW w:w="7004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注：双线部分由监管单位（部门）填写。</w:t>
      </w:r>
    </w:p>
    <w:p>
      <w:pPr>
        <w:rPr>
          <w:rFonts w:hint="eastAsia"/>
          <w:u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/>
        <w:sz w:val="18"/>
        <w:szCs w:val="18"/>
        <w:lang w:val="en-US" w:eastAsia="zh-CN"/>
      </w:rPr>
    </w:pPr>
    <w:r>
      <w:rPr>
        <w:rFonts w:hint="eastAsia"/>
        <w:sz w:val="18"/>
        <w:szCs w:val="18"/>
      </w:rPr>
      <w:t>上海市绿化和市容（林业）工程管理站</w:t>
    </w:r>
    <w:r>
      <w:rPr>
        <w:rFonts w:hint="eastAsia"/>
        <w:sz w:val="18"/>
        <w:szCs w:val="18"/>
        <w:lang w:val="en-US" w:eastAsia="zh-CN"/>
      </w:rPr>
      <w:t>制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133AE"/>
    <w:rsid w:val="0E9133AE"/>
    <w:rsid w:val="17380D09"/>
    <w:rsid w:val="245E61CA"/>
    <w:rsid w:val="3B035E1D"/>
    <w:rsid w:val="581B77C3"/>
    <w:rsid w:val="5A5D6F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2018-04-12T01:01:00Z</dcterms:created>
  <dc:creator>admin</dc:creator>
  <cp:lastModifiedBy>banana13</cp:lastModifiedBy>
  <cp:lastPrinted>2018-11-13T02:15:00Z</cp:lastPrinted>
  <dcterms:modified xsi:type="dcterms:W3CDTF">2018-11-28T07:28:43Z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