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施工</w:t>
      </w:r>
      <w:r>
        <w:rPr>
          <w:rFonts w:hint="eastAsia"/>
          <w:sz w:val="30"/>
          <w:szCs w:val="30"/>
          <w:lang w:val="en-US" w:eastAsia="zh-CN"/>
        </w:rPr>
        <w:t>项目（大型项目）企业拟派项目管理机构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监管部门核查汇总表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  <w:lang w:val="en-US" w:eastAsia="zh-CN"/>
        </w:rPr>
        <w:t>(符合的打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√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，不符合的打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×</w:t>
      </w:r>
      <w:r>
        <w:rPr>
          <w:rFonts w:hint="eastAsia"/>
          <w:b/>
          <w:bCs/>
          <w:sz w:val="18"/>
          <w:szCs w:val="18"/>
          <w:lang w:val="en-US" w:eastAsia="zh-CN"/>
        </w:rPr>
        <w:t>)</w:t>
      </w:r>
    </w:p>
    <w:tbl>
      <w:tblPr>
        <w:tblStyle w:val="4"/>
        <w:tblW w:w="13998" w:type="dxa"/>
        <w:jc w:val="center"/>
        <w:tblInd w:w="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8"/>
        <w:gridCol w:w="1410"/>
        <w:gridCol w:w="1290"/>
        <w:gridCol w:w="1170"/>
        <w:gridCol w:w="1005"/>
        <w:gridCol w:w="990"/>
        <w:gridCol w:w="975"/>
        <w:gridCol w:w="1005"/>
        <w:gridCol w:w="14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企业名称（填简称）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近三个月社保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施工员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质量员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资料员</w:t>
            </w: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材料员（取样员）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监管经办人：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 xml:space="preserve">                       监管部门负责人</w:t>
      </w:r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    年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注：上述相关信息在监管平台上进行网上比对核查。政府投资的项目100%核查，其它投资项目随机核查。核查结果提交评标委员会。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2BF7"/>
    <w:rsid w:val="187D6B93"/>
    <w:rsid w:val="22130605"/>
    <w:rsid w:val="22146086"/>
    <w:rsid w:val="30D56ABF"/>
    <w:rsid w:val="390D58C4"/>
    <w:rsid w:val="399326B7"/>
    <w:rsid w:val="51832BF7"/>
    <w:rsid w:val="5FF2346E"/>
    <w:rsid w:val="65E91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2017-05-24T06:24:00Z</dcterms:created>
  <dc:creator>admin</dc:creator>
  <cp:lastModifiedBy>汤仁龙</cp:lastModifiedBy>
  <cp:lastPrinted>2017-05-25T03:05:00Z</cp:lastPrinted>
  <dcterms:modified xsi:type="dcterms:W3CDTF">2017-06-07T01:44:34Z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